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191" w:rsidRDefault="001C419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C4191" w:rsidRDefault="001C4191">
      <w:pPr>
        <w:pStyle w:val="newncpi"/>
        <w:ind w:firstLine="0"/>
        <w:jc w:val="center"/>
      </w:pPr>
      <w:r>
        <w:rPr>
          <w:rStyle w:val="datepr"/>
        </w:rPr>
        <w:t>7 октября 2025 г.</w:t>
      </w:r>
      <w:r>
        <w:rPr>
          <w:rStyle w:val="number"/>
        </w:rPr>
        <w:t xml:space="preserve"> № 552</w:t>
      </w:r>
    </w:p>
    <w:p w:rsidR="001C4191" w:rsidRDefault="001C4191">
      <w:pPr>
        <w:pStyle w:val="titlencpi"/>
        <w:ind w:right="3118"/>
      </w:pPr>
      <w:r>
        <w:t>Об установлении среднего норматива потребления тепловой энергии</w:t>
      </w:r>
    </w:p>
    <w:p w:rsidR="001C4191" w:rsidRDefault="001C4191">
      <w:pPr>
        <w:pStyle w:val="preamble"/>
      </w:pPr>
      <w:r>
        <w:t>На основании абзаца третьего части первой пункта 31 Положения о порядке расчетов и внесения платы за жилищно-коммунальные услуги, услугу по управлению общим имуществом совместного домовладения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27 августа 2025 г. № 465, Ивьевский районный исполнительный комитет РЕШИЛ:</w:t>
      </w:r>
    </w:p>
    <w:p w:rsidR="001C4191" w:rsidRDefault="001C4191">
      <w:pPr>
        <w:pStyle w:val="point"/>
      </w:pPr>
      <w:r>
        <w:t>1. Установить средний норматив потребления тепловой энергии на подогрев 1 кубического метра воды на период с 1 сентября 2025 г. по 31 августа 2026 г. по жилым домам, не оборудованным приборами группового учета расхода тепловой энергии, при наличии регистров полотенцесушителей в ванных комнатах по городу Ивье – 0,0680 гигакалории.</w:t>
      </w:r>
    </w:p>
    <w:p w:rsidR="001C4191" w:rsidRDefault="001C4191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1C4191" w:rsidRDefault="001C419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1C419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4191" w:rsidRDefault="001C419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4191" w:rsidRDefault="001C419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1C4191" w:rsidRDefault="001C4191">
      <w:pPr>
        <w:pStyle w:val="newncpi0"/>
      </w:pPr>
      <w:r>
        <w:t> </w:t>
      </w:r>
    </w:p>
    <w:p w:rsidR="00EF32C1" w:rsidRDefault="00EF32C1"/>
    <w:sectPr w:rsidR="00EF32C1" w:rsidSect="0074733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191"/>
    <w:rsid w:val="001C4191"/>
    <w:rsid w:val="005B43B8"/>
    <w:rsid w:val="0086659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62C2C-336A-46D8-912C-43C94893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C419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point">
    <w:name w:val="point"/>
    <w:basedOn w:val="a"/>
    <w:rsid w:val="001C4191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1C4191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1C4191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1C4191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1C419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C419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C419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C419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C419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C419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2025-11-05T08:57:00Z</dcterms:created>
  <dcterms:modified xsi:type="dcterms:W3CDTF">2025-11-05T08:57:00Z</dcterms:modified>
</cp:coreProperties>
</file>